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40"/>
        <w:jc w:val="center"/>
      </w:pPr>
      <w:r>
        <w:rPr>
          <w:rFonts w:ascii="Calibri" w:hAnsi="Calibri" w:eastAsia="Calibri"/>
          <w:b/>
          <w:i w:val="0"/>
          <w:color w:val="0F1116"/>
          <w:sz w:val="28"/>
        </w:rPr>
        <w:t>Акт (соглашение) № [номер] от [дд.мм.гггг]</w:t>
      </w:r>
    </w:p>
    <w:p>
      <w:pPr>
        <w:spacing w:before="0" w:after="240"/>
        <w:jc w:val="center"/>
      </w:pPr>
      <w:r>
        <w:rPr>
          <w:rFonts w:ascii="Calibri" w:hAnsi="Calibri" w:eastAsia="Calibri"/>
          <w:b w:val="0"/>
          <w:i w:val="0"/>
          <w:color w:val="0F1116"/>
          <w:sz w:val="22"/>
        </w:rPr>
        <w:t>о зачёте встречных однородных требований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Место составления: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г. [город]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[Полное наименование организации или ФИО индивидуального предпринимателя], ИНН [__________], КПП [_________], ОГРН (ОГРНИП) [_____________], адрес: [индекс, город, улица, дом, офис], в лице [должность, фамилия, имя, отчество], действующего на основании [устава / доверенности № ___ от ________], далее — Сторона 1, и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[Полное наименование организации или ФИО индивидуального предпринимателя], ИНН [__________], КПП [_________], ОГРН (ОГРНИП) [_____________], адрес: [индекс, город, улица, дом, офис], в лице [должность, фамилия, имя, отчество], действующего на основании [устава / доверенности № ___ от ________], далее — Сторона 2,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вместе — Стороны, составили настоящий акт о следующем.</w:t>
      </w:r>
    </w:p>
    <w:p>
      <w:pPr>
        <w:spacing w:before="80" w:after="160"/>
        <w:jc w:val="left"/>
      </w:pPr>
      <w:r>
        <w:rPr>
          <w:rFonts w:ascii="Calibri" w:hAnsi="Calibri" w:eastAsia="Calibri"/>
          <w:b/>
          <w:i w:val="0"/>
          <w:color w:val="0F1116"/>
          <w:sz w:val="26"/>
        </w:rPr>
        <w:t>1. Основания зачёта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1.1. Сторона 1 имеет к Стороне 2 денежные требования по [договору (вид договора) № ___ от ________]. Требования перечислены в разделе 2.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1.2. Сторона 2 имеет к Стороне 1 денежные требования по [договору (вид договора) № ___ от ________]. Требования перечислены в разделе 3.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1.3. Требования Сторон, перечисленные в разделах 2 и 3, являются встречными и однородными, сроки их исполнения наступили.</w:t>
      </w:r>
    </w:p>
    <w:p>
      <w:pPr>
        <w:spacing w:before="80" w:after="160"/>
        <w:jc w:val="left"/>
      </w:pPr>
      <w:r>
        <w:rPr>
          <w:rFonts w:ascii="Calibri" w:hAnsi="Calibri" w:eastAsia="Calibri"/>
          <w:b/>
          <w:i w:val="0"/>
          <w:color w:val="0F1116"/>
          <w:sz w:val="26"/>
        </w:rPr>
        <w:t>2. Требования Стороны 1 к Стороне 2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9CA3AF"/>
          <w:left w:val="single" w:sz="6" w:color="9CA3AF"/>
          <w:bottom w:val="single" w:sz="6" w:color="9CA3AF"/>
          <w:right w:val="single" w:sz="6" w:color="9CA3AF"/>
          <w:insideH w:val="single" w:sz="6" w:color="9CA3AF"/>
          <w:insideV w:val="single" w:sz="6" w:color="9CA3AF"/>
        </w:tblBorders>
      </w:tblPr>
      <w:tblGrid>
        <w:gridCol w:w="560"/>
        <w:gridCol w:w="3404"/>
        <w:gridCol w:w="1418"/>
        <w:gridCol w:w="1418"/>
        <w:gridCol w:w="1418"/>
        <w:gridCol w:w="1420"/>
      </w:tblGrid>
      <w:tr>
        <w:trPr>
          <w:tblHeader w:val="true"/>
        </w:trP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№</w:t>
            </w:r>
          </w:p>
        </w:tc>
        <w:tc>
          <w:tcPr>
            <w:tcW w:type="dxa" w:w="340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Документ и договор (номер, дата)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Срок оплаты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Сумма долга, руб.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В т. ч. НДС, руб.</w:t>
            </w:r>
          </w:p>
        </w:tc>
        <w:tc>
          <w:tcPr>
            <w:tcW w:type="dxa" w:w="1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К зачёту, руб.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</w:t>
            </w:r>
          </w:p>
        </w:tc>
        <w:tc>
          <w:tcPr>
            <w:tcW w:type="dxa" w:w="340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2</w:t>
            </w:r>
          </w:p>
        </w:tc>
        <w:tc>
          <w:tcPr>
            <w:tcW w:type="dxa" w:w="340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3</w:t>
            </w:r>
          </w:p>
        </w:tc>
        <w:tc>
          <w:tcPr>
            <w:tcW w:type="dxa" w:w="340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340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Итого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</w:tbl>
    <w:p>
      <w:pPr>
        <w:spacing w:before="0" w:after="40"/>
        <w:jc w:val="left"/>
      </w:pPr>
    </w:p>
    <w:p>
      <w:pPr>
        <w:spacing w:before="80" w:after="160"/>
        <w:jc w:val="left"/>
      </w:pPr>
      <w:r>
        <w:rPr>
          <w:rFonts w:ascii="Calibri" w:hAnsi="Calibri" w:eastAsia="Calibri"/>
          <w:b/>
          <w:i w:val="0"/>
          <w:color w:val="0F1116"/>
          <w:sz w:val="26"/>
        </w:rPr>
        <w:t>3. Требования Стороны 2 к Стороне 1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9CA3AF"/>
          <w:left w:val="single" w:sz="6" w:color="9CA3AF"/>
          <w:bottom w:val="single" w:sz="6" w:color="9CA3AF"/>
          <w:right w:val="single" w:sz="6" w:color="9CA3AF"/>
          <w:insideH w:val="single" w:sz="6" w:color="9CA3AF"/>
          <w:insideV w:val="single" w:sz="6" w:color="9CA3AF"/>
        </w:tblBorders>
      </w:tblPr>
      <w:tblGrid>
        <w:gridCol w:w="560"/>
        <w:gridCol w:w="3404"/>
        <w:gridCol w:w="1418"/>
        <w:gridCol w:w="1418"/>
        <w:gridCol w:w="1418"/>
        <w:gridCol w:w="1420"/>
      </w:tblGrid>
      <w:tr>
        <w:trPr>
          <w:tblHeader w:val="true"/>
        </w:trP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№</w:t>
            </w:r>
          </w:p>
        </w:tc>
        <w:tc>
          <w:tcPr>
            <w:tcW w:type="dxa" w:w="340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Документ и договор (номер, дата)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Срок оплаты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Сумма долга, руб.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В т. ч. НДС, руб.</w:t>
            </w:r>
          </w:p>
        </w:tc>
        <w:tc>
          <w:tcPr>
            <w:tcW w:type="dxa" w:w="1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К зачёту, руб.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</w:t>
            </w:r>
          </w:p>
        </w:tc>
        <w:tc>
          <w:tcPr>
            <w:tcW w:type="dxa" w:w="340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2</w:t>
            </w:r>
          </w:p>
        </w:tc>
        <w:tc>
          <w:tcPr>
            <w:tcW w:type="dxa" w:w="340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3</w:t>
            </w:r>
          </w:p>
        </w:tc>
        <w:tc>
          <w:tcPr>
            <w:tcW w:type="dxa" w:w="340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340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Итого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</w:tbl>
    <w:p>
      <w:pPr>
        <w:spacing w:before="0" w:after="40"/>
        <w:jc w:val="left"/>
      </w:pPr>
    </w:p>
    <w:p>
      <w:pPr>
        <w:spacing w:before="80" w:after="160"/>
        <w:jc w:val="left"/>
      </w:pPr>
      <w:r>
        <w:rPr>
          <w:rFonts w:ascii="Calibri" w:hAnsi="Calibri" w:eastAsia="Calibri"/>
          <w:b/>
          <w:i w:val="0"/>
          <w:color w:val="0F1116"/>
          <w:sz w:val="26"/>
        </w:rPr>
        <w:t>4. Сумма зачёта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4.1. Стороны прекращают зачётом встречные однородные требования, указанные в разделах 2 и 3, на сумму [сумма цифрами] руб. ([сумма прописью] рублей [__] копеек).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4.2. Требования каждой Стороны погашаются в суммах, указанных в графе «К зачёту» таблиц разделов 2 и 3.</w:t>
      </w:r>
    </w:p>
    <w:p>
      <w:pPr>
        <w:spacing w:before="80" w:after="160"/>
        <w:jc w:val="left"/>
      </w:pPr>
      <w:r>
        <w:rPr>
          <w:rFonts w:ascii="Calibri" w:hAnsi="Calibri" w:eastAsia="Calibri"/>
          <w:b/>
          <w:i w:val="0"/>
          <w:color w:val="0F1116"/>
          <w:sz w:val="26"/>
        </w:rPr>
        <w:t>5. Задолженность после зачёта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5.1. Задолженность Стороны 2 перед Стороной 1 по документам раздела 2 после зачёта составляет [сумма цифрами] руб. ([сумма прописью] рублей [__] копеек), в том числе НДС [ставка]% — [сумма] руб. [или: без НДС], по [документ № ___ от ________] [или: погашена полностью].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5.2. Задолженность Стороны 1 перед Стороной 2 по документам раздела 3 после зачёта составляет [сумма цифрами] руб. ([сумма прописью] рублей [__] копеек), в том числе НДС [ставка]% — [сумма] руб. [или: без НДС], по [документ № ___ от ________] [или: погашена полностью].</w:t>
      </w:r>
    </w:p>
    <w:p>
      <w:pPr>
        <w:spacing w:before="80" w:after="160"/>
        <w:jc w:val="left"/>
      </w:pPr>
      <w:r>
        <w:rPr>
          <w:rFonts w:ascii="Calibri" w:hAnsi="Calibri" w:eastAsia="Calibri"/>
          <w:b/>
          <w:i w:val="0"/>
          <w:color w:val="0F1116"/>
          <w:sz w:val="26"/>
        </w:rPr>
        <w:t>6. НДС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6.1. Сумма зачёта в части требований Стороны 1 включает НДС [ставка]% — [сумма] руб. [или: без НДС].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6.2. Сумма зачёта в части требований Стороны 2 включает НДС [ставка]% — [сумма] руб. [или: без НДС].</w:t>
      </w:r>
    </w:p>
    <w:p>
      <w:pPr>
        <w:spacing w:before="80" w:after="160"/>
        <w:jc w:val="left"/>
      </w:pPr>
      <w:r>
        <w:rPr>
          <w:rFonts w:ascii="Calibri" w:hAnsi="Calibri" w:eastAsia="Calibri"/>
          <w:b/>
          <w:i w:val="0"/>
          <w:color w:val="0F1116"/>
          <w:sz w:val="26"/>
        </w:rPr>
        <w:t>7. Заключительные положения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7.1. Акт вступает в силу с даты его подписания обеими Сторонами. С этой даты обязательства Сторон прекращаются в суммах, указанных в графе «К зачёту» таблиц разделов 2 и 3.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7.2. Акт составлен в двух экземплярах, имеющих одинаковую силу, по одному для каждой Стороны.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819"/>
        <w:gridCol w:w="4819"/>
      </w:tblGrid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21"/>
              </w:rPr>
              <w:t>Сторона 1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21"/>
              </w:rPr>
              <w:t>Сторона 2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[наименование]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[наименование]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[должность]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[должность]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_______________ / [Фамилия И. О.] /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_______________ / [Фамилия И. О.] /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[по доверенности № ___ от ________ — если подписывает представитель]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[по доверенности № ___ от ________ — если подписывает представитель]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М. П. (при наличии)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М. П. (при наличии)</w:t>
            </w:r>
          </w:p>
        </w:tc>
      </w:tr>
    </w:tbl>
    <w:p>
      <w:pPr>
        <w:spacing w:before="0" w:after="80"/>
        <w:jc w:val="left"/>
      </w:pPr>
    </w:p>
    <w:p>
      <w:pPr>
        <w:spacing w:before="360" w:after="120"/>
        <w:jc w:val="left"/>
      </w:pPr>
      <w:r>
        <w:rPr>
          <w:rFonts w:ascii="Calibri" w:hAnsi="Calibri" w:eastAsia="Calibri"/>
          <w:b w:val="0"/>
          <w:i w:val="0"/>
          <w:color w:val="6B7280"/>
          <w:sz w:val="16"/>
        </w:rPr>
        <w:t>Бланк к статье «Акт взаимозачёта между организациями: условия и образец» · saldio.ru/blog/akt-vzaimozacheta. Поля в квадратных скобках заполните, лишние строки таблиц удалите. Сумма зачёта ограничена меньшим из итогов графы «Сумма долга» в разделах 2 и 3. Подписанный акт, где указан остаток долга, может расцениваться как признание этого долга и влиять на течение срока исковой давности.</w:t>
      </w:r>
      <w:r>
        <w:br w:type="page"/>
      </w:r>
    </w:p>
    <w:p>
      <w:pPr>
        <w:spacing w:before="0" w:after="200"/>
        <w:jc w:val="left"/>
      </w:pPr>
      <w:r>
        <w:rPr>
          <w:rFonts w:ascii="Calibri" w:hAnsi="Calibri" w:eastAsia="Calibri"/>
          <w:b w:val="0"/>
          <w:i/>
          <w:color w:val="6B7280"/>
          <w:sz w:val="17"/>
        </w:rPr>
        <w:t>Образец заполнения по примеру из статьи: ООО «Пример» и ООО «Ромашка» закрывают встречные долги на 305 000,00 руб.</w:t>
      </w:r>
    </w:p>
    <w:p>
      <w:pPr>
        <w:spacing w:before="120" w:after="40"/>
        <w:jc w:val="center"/>
      </w:pPr>
      <w:r>
        <w:rPr>
          <w:rFonts w:ascii="Calibri" w:hAnsi="Calibri" w:eastAsia="Calibri"/>
          <w:b/>
          <w:i w:val="0"/>
          <w:color w:val="0F1116"/>
          <w:sz w:val="28"/>
        </w:rPr>
        <w:t>Акт (соглашение) № 4 от 21.09.2026</w:t>
      </w:r>
    </w:p>
    <w:p>
      <w:pPr>
        <w:spacing w:before="0" w:after="240"/>
        <w:jc w:val="center"/>
      </w:pPr>
      <w:r>
        <w:rPr>
          <w:rFonts w:ascii="Calibri" w:hAnsi="Calibri" w:eastAsia="Calibri"/>
          <w:b w:val="0"/>
          <w:i w:val="0"/>
          <w:color w:val="0F1116"/>
          <w:sz w:val="22"/>
        </w:rPr>
        <w:t>о зачёте встречных однородных требований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Место составления: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г. Москва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Общество с ограниченной ответственностью «Пример», ИНН 7712345670, КПП 771201001, ОГРН 1157700123450, адрес: 123456, г. Москва, ул. Примерная, д. 1, офис 10, в лице генерального директора Иванова Ивана Ивановича, действующего на основании устава, далее — Сторона 1, и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Общество с ограниченной ответственностью «Ромашка», ИНН 5012345670, КПП 501201001, ОГРН 1185000543215, адрес: 141000, Московская обл., г. Мытищи, ул. Условная, д. 5, в лице финансового директора Сидоровой Светланы Сергеевны, действующей на основании доверенности № 7 от 12.01.2026, далее — Сторона 2,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вместе — Стороны, составили настоящий акт о следующем.</w:t>
      </w:r>
    </w:p>
    <w:p>
      <w:pPr>
        <w:spacing w:before="80" w:after="160"/>
        <w:jc w:val="left"/>
      </w:pPr>
      <w:r>
        <w:rPr>
          <w:rFonts w:ascii="Calibri" w:hAnsi="Calibri" w:eastAsia="Calibri"/>
          <w:b/>
          <w:i w:val="0"/>
          <w:color w:val="0F1116"/>
          <w:sz w:val="26"/>
        </w:rPr>
        <w:t>1. Основания зачёта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1.1. Сторона 1 имеет к Стороне 2 денежные требования по договору поставки № 24/26 от 15.01.2026. Требования перечислены в разделе 2.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1.2. Сторона 2 имеет к Стороне 1 денежные требования по договору на оказание транспортных услуг № 8-Т от 02.02.2026. Требования перечислены в разделе 3.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1.3. Требования Сторон, перечисленные в разделах 2 и 3, являются встречными и однородными, сроки их исполнения наступили.</w:t>
      </w:r>
    </w:p>
    <w:p>
      <w:pPr>
        <w:spacing w:before="80" w:after="160"/>
        <w:jc w:val="left"/>
      </w:pPr>
      <w:r>
        <w:rPr>
          <w:rFonts w:ascii="Calibri" w:hAnsi="Calibri" w:eastAsia="Calibri"/>
          <w:b/>
          <w:i w:val="0"/>
          <w:color w:val="0F1116"/>
          <w:sz w:val="26"/>
        </w:rPr>
        <w:t>2. Требования Стороны 1 к Стороне 2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9CA3AF"/>
          <w:left w:val="single" w:sz="6" w:color="9CA3AF"/>
          <w:bottom w:val="single" w:sz="6" w:color="9CA3AF"/>
          <w:right w:val="single" w:sz="6" w:color="9CA3AF"/>
          <w:insideH w:val="single" w:sz="6" w:color="9CA3AF"/>
          <w:insideV w:val="single" w:sz="6" w:color="9CA3AF"/>
        </w:tblBorders>
      </w:tblPr>
      <w:tblGrid>
        <w:gridCol w:w="560"/>
        <w:gridCol w:w="3404"/>
        <w:gridCol w:w="1418"/>
        <w:gridCol w:w="1418"/>
        <w:gridCol w:w="1418"/>
        <w:gridCol w:w="1420"/>
      </w:tblGrid>
      <w:tr>
        <w:trPr>
          <w:tblHeader w:val="true"/>
        </w:trP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№</w:t>
            </w:r>
          </w:p>
        </w:tc>
        <w:tc>
          <w:tcPr>
            <w:tcW w:type="dxa" w:w="340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Документ и договор (номер, дата)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Срок оплаты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Сумма долга, руб.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В т. ч. НДС, руб.</w:t>
            </w:r>
          </w:p>
        </w:tc>
        <w:tc>
          <w:tcPr>
            <w:tcW w:type="dxa" w:w="1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К зачёту, руб.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</w:t>
            </w:r>
          </w:p>
        </w:tc>
        <w:tc>
          <w:tcPr>
            <w:tcW w:type="dxa" w:w="340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УПД № 311 от 04.08.2026 по договору № 24/26 от 15.01.2026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03.09.2026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244 000,00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44 000,00</w:t>
            </w:r>
          </w:p>
        </w:tc>
        <w:tc>
          <w:tcPr>
            <w:tcW w:type="dxa" w:w="1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244 000,00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2</w:t>
            </w:r>
          </w:p>
        </w:tc>
        <w:tc>
          <w:tcPr>
            <w:tcW w:type="dxa" w:w="340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УПД № 327 от 18.08.2026 по договору № 24/26 от 15.01.2026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17.09.2026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183 000,00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33 000,00</w:t>
            </w:r>
          </w:p>
        </w:tc>
        <w:tc>
          <w:tcPr>
            <w:tcW w:type="dxa" w:w="1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61 000,00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340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Итого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427 000,00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77 000,00</w:t>
            </w:r>
          </w:p>
        </w:tc>
        <w:tc>
          <w:tcPr>
            <w:tcW w:type="dxa" w:w="1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305 000,00</w:t>
            </w:r>
          </w:p>
        </w:tc>
      </w:tr>
    </w:tbl>
    <w:p>
      <w:pPr>
        <w:spacing w:before="0" w:after="40"/>
        <w:jc w:val="left"/>
      </w:pPr>
    </w:p>
    <w:p>
      <w:pPr>
        <w:spacing w:before="80" w:after="160"/>
        <w:jc w:val="left"/>
      </w:pPr>
      <w:r>
        <w:rPr>
          <w:rFonts w:ascii="Calibri" w:hAnsi="Calibri" w:eastAsia="Calibri"/>
          <w:b/>
          <w:i w:val="0"/>
          <w:color w:val="0F1116"/>
          <w:sz w:val="26"/>
        </w:rPr>
        <w:t>3. Требования Стороны 2 к Стороне 1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9CA3AF"/>
          <w:left w:val="single" w:sz="6" w:color="9CA3AF"/>
          <w:bottom w:val="single" w:sz="6" w:color="9CA3AF"/>
          <w:right w:val="single" w:sz="6" w:color="9CA3AF"/>
          <w:insideH w:val="single" w:sz="6" w:color="9CA3AF"/>
          <w:insideV w:val="single" w:sz="6" w:color="9CA3AF"/>
        </w:tblBorders>
      </w:tblPr>
      <w:tblGrid>
        <w:gridCol w:w="560"/>
        <w:gridCol w:w="3404"/>
        <w:gridCol w:w="1418"/>
        <w:gridCol w:w="1418"/>
        <w:gridCol w:w="1418"/>
        <w:gridCol w:w="1420"/>
      </w:tblGrid>
      <w:tr>
        <w:trPr>
          <w:tblHeader w:val="true"/>
        </w:trP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№</w:t>
            </w:r>
          </w:p>
        </w:tc>
        <w:tc>
          <w:tcPr>
            <w:tcW w:type="dxa" w:w="340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Документ и договор (номер, дата)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Срок оплаты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Сумма долга, руб.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В т. ч. НДС, руб.</w:t>
            </w:r>
          </w:p>
        </w:tc>
        <w:tc>
          <w:tcPr>
            <w:tcW w:type="dxa" w:w="1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К зачёту, руб.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</w:t>
            </w:r>
          </w:p>
        </w:tc>
        <w:tc>
          <w:tcPr>
            <w:tcW w:type="dxa" w:w="340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Акт об оказании услуг № 96 от 31.07.2026 по договору № 8-Т от 02.02.2026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10.08.2026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183 000,00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33 000,00</w:t>
            </w:r>
          </w:p>
        </w:tc>
        <w:tc>
          <w:tcPr>
            <w:tcW w:type="dxa" w:w="1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183 000,00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2</w:t>
            </w:r>
          </w:p>
        </w:tc>
        <w:tc>
          <w:tcPr>
            <w:tcW w:type="dxa" w:w="340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Акт об оказании услуг № 112 от 31.08.2026 по договору № 8-Т от 02.02.2026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10.09.2026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122 000,00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22 000,00</w:t>
            </w:r>
          </w:p>
        </w:tc>
        <w:tc>
          <w:tcPr>
            <w:tcW w:type="dxa" w:w="1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122 000,00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340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Итого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305 000,00</w:t>
            </w:r>
          </w:p>
        </w:tc>
        <w:tc>
          <w:tcPr>
            <w:tcW w:type="dxa" w:w="141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55 000,00</w:t>
            </w:r>
          </w:p>
        </w:tc>
        <w:tc>
          <w:tcPr>
            <w:tcW w:type="dxa" w:w="1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305 000,00</w:t>
            </w:r>
          </w:p>
        </w:tc>
      </w:tr>
    </w:tbl>
    <w:p>
      <w:pPr>
        <w:spacing w:before="0" w:after="40"/>
        <w:jc w:val="left"/>
      </w:pPr>
    </w:p>
    <w:p>
      <w:pPr>
        <w:spacing w:before="80" w:after="160"/>
        <w:jc w:val="left"/>
      </w:pPr>
      <w:r>
        <w:rPr>
          <w:rFonts w:ascii="Calibri" w:hAnsi="Calibri" w:eastAsia="Calibri"/>
          <w:b/>
          <w:i w:val="0"/>
          <w:color w:val="0F1116"/>
          <w:sz w:val="26"/>
        </w:rPr>
        <w:t>4. Сумма зачёта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4.1. Стороны прекращают зачётом встречные однородные требования, указанные в разделах 2 и 3, на сумму 305 000,00 руб. (триста пять тысяч рублей 00 копеек).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4.2. Требования каждой Стороны погашаются в суммах, указанных в графе «К зачёту» таблиц разделов 2 и 3.</w:t>
      </w:r>
    </w:p>
    <w:p>
      <w:pPr>
        <w:spacing w:before="80" w:after="160"/>
        <w:jc w:val="left"/>
      </w:pPr>
      <w:r>
        <w:rPr>
          <w:rFonts w:ascii="Calibri" w:hAnsi="Calibri" w:eastAsia="Calibri"/>
          <w:b/>
          <w:i w:val="0"/>
          <w:color w:val="0F1116"/>
          <w:sz w:val="26"/>
        </w:rPr>
        <w:t>5. Задолженность после зачёта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5.1. Задолженность Стороны 2 перед Стороной 1 по документам раздела 2 после зачёта составляет 122 000,00 руб. (сто двадцать две тысячи рублей 00 копеек), в том числе НДС 22% — 22 000,00 руб., по УПД № 327 от 18.08.2026.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5.2. Задолженность Стороны 1 перед Стороной 2 по документам раздела 3 погашена полностью.</w:t>
      </w:r>
    </w:p>
    <w:p>
      <w:pPr>
        <w:spacing w:before="80" w:after="160"/>
        <w:jc w:val="left"/>
      </w:pPr>
      <w:r>
        <w:rPr>
          <w:rFonts w:ascii="Calibri" w:hAnsi="Calibri" w:eastAsia="Calibri"/>
          <w:b/>
          <w:i w:val="0"/>
          <w:color w:val="0F1116"/>
          <w:sz w:val="26"/>
        </w:rPr>
        <w:t>6. НДС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6.1. Сумма зачёта в части требований Стороны 1 включает НДС 22% — 55 000,00 руб.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6.2. Сумма зачёта в части требований Стороны 2 включает НДС 22% — 55 000,00 руб.</w:t>
      </w:r>
    </w:p>
    <w:p>
      <w:pPr>
        <w:spacing w:before="80" w:after="160"/>
        <w:jc w:val="left"/>
      </w:pPr>
      <w:r>
        <w:rPr>
          <w:rFonts w:ascii="Calibri" w:hAnsi="Calibri" w:eastAsia="Calibri"/>
          <w:b/>
          <w:i w:val="0"/>
          <w:color w:val="0F1116"/>
          <w:sz w:val="26"/>
        </w:rPr>
        <w:t>7. Заключительные положения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7.1. Акт вступает в силу с даты его подписания обеими Сторонами. С этой даты обязательства Сторон прекращаются в суммах, указанных в графе «К зачёту» таблиц разделов 2 и 3.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7.2. Акт составлен в двух экземплярах, имеющих одинаковую силу, по одному для каждой Стороны.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819"/>
        <w:gridCol w:w="4819"/>
      </w:tblGrid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21"/>
              </w:rPr>
              <w:t>Сторона 1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21"/>
              </w:rPr>
              <w:t>Сторона 2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ООО «Пример»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ООО «Ромашка»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Генеральный директор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Финансовый директор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_______________ / Иванов И. И. /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_______________ / Сидорова С. С. /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по доверенности № 7 от 12.01.2026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М. П.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М. П.</w:t>
            </w:r>
          </w:p>
        </w:tc>
      </w:tr>
    </w:tbl>
    <w:p>
      <w:pPr>
        <w:spacing w:before="0" w:after="80"/>
        <w:jc w:val="left"/>
      </w:pPr>
    </w:p>
    <w:p>
      <w:pPr>
        <w:spacing w:before="360" w:after="120"/>
        <w:jc w:val="left"/>
      </w:pPr>
      <w:r>
        <w:rPr>
          <w:rFonts w:ascii="Calibri" w:hAnsi="Calibri" w:eastAsia="Calibri"/>
          <w:b w:val="0"/>
          <w:i w:val="0"/>
          <w:color w:val="6B7280"/>
          <w:sz w:val="16"/>
        </w:rPr>
        <w:t>Образец к статье «Акт взаимозачёта между организациями: условия и образец» · saldio.ru/blog/akt-vzaimozacheta. Реквизиты «Примера» и «Ромашки» условные, с реальными организациями они не совпадут. Все документы примера выставлены с НДС 22%. Долг по УПД № 327 погашен зачётом частично, остаток 122 000,00 руб. — в пункте 5.1.</w:t>
      </w:r>
      <w:r>
        <w:br w:type="page"/>
      </w:r>
    </w:p>
    <w:p>
      <w:pPr>
        <w:spacing w:before="80" w:after="160"/>
        <w:jc w:val="left"/>
      </w:pPr>
      <w:r>
        <w:rPr>
          <w:rFonts w:ascii="Calibri" w:hAnsi="Calibri" w:eastAsia="Calibri"/>
          <w:b/>
          <w:i w:val="0"/>
          <w:color w:val="0F1116"/>
          <w:sz w:val="26"/>
        </w:rPr>
        <w:t>Как заполнить акт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1. </w:t>
      </w:r>
      <w:r>
        <w:rPr>
          <w:rFonts w:ascii="Calibri" w:hAnsi="Calibri" w:eastAsia="Calibri"/>
          <w:b/>
          <w:i w:val="0"/>
          <w:color w:val="3A4250"/>
          <w:sz w:val="21"/>
        </w:rPr>
        <w:t>Номер и дата.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Номер — по вашей нумерации договорных документов. Дата акта — не раньше самого позднего срока оплаты в таблицах.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2. </w:t>
      </w:r>
      <w:r>
        <w:rPr>
          <w:rFonts w:ascii="Calibri" w:hAnsi="Calibri" w:eastAsia="Calibri"/>
          <w:b/>
          <w:i w:val="0"/>
          <w:color w:val="3A4250"/>
          <w:sz w:val="21"/>
        </w:rPr>
        <w:t>Стороны.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Наименование, ИНН, КПП, ОГРН и адрес — как в выписке из ЕГРЮЛ. Если сторона — ИП, укажите ФИО, ИНН из 12 цифр и ОГРНИП; КПП у предпринимателя нет. Формулу «в лице … действующего на основании …» для ИП замените словами «индивидуальный предприниматель [ФИО]».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3. </w:t>
      </w:r>
      <w:r>
        <w:rPr>
          <w:rFonts w:ascii="Calibri" w:hAnsi="Calibri" w:eastAsia="Calibri"/>
          <w:b/>
          <w:i w:val="0"/>
          <w:color w:val="3A4250"/>
          <w:sz w:val="21"/>
        </w:rPr>
        <w:t>Основания.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В пунктах 1.1 и 1.2 перечислите все договоры, по которым есть требования. Договор повторите и в каждой строке таблицы: так в одном акте можно зачесть долги по разным договорам.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4. </w:t>
      </w:r>
      <w:r>
        <w:rPr>
          <w:rFonts w:ascii="Calibri" w:hAnsi="Calibri" w:eastAsia="Calibri"/>
          <w:b/>
          <w:i w:val="0"/>
          <w:color w:val="3A4250"/>
          <w:sz w:val="21"/>
        </w:rPr>
        <w:t>Таблицы требований.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Одна строка — один документ, по которому возник долг: УПД, накладная, акт или счёт. «Сумма долга» — неоплаченный остаток по документу на дату акта с учётом частичных оплат. «К зачёту» — сколько гасится по этому документу. Итоги графы «К зачёту» в разделах 2 и 3 должны совпадать.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5. </w:t>
      </w:r>
      <w:r>
        <w:rPr>
          <w:rFonts w:ascii="Calibri" w:hAnsi="Calibri" w:eastAsia="Calibri"/>
          <w:b/>
          <w:i w:val="0"/>
          <w:color w:val="3A4250"/>
          <w:sz w:val="21"/>
        </w:rPr>
        <w:t>Сумма зачёта.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Не больше меньшего из итогов графы «Сумма долга» в разделах 2 и 3. Сумму прописью в пункте 4.1 сверьте с цифрами.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6. </w:t>
      </w:r>
      <w:r>
        <w:rPr>
          <w:rFonts w:ascii="Calibri" w:hAnsi="Calibri" w:eastAsia="Calibri"/>
          <w:b/>
          <w:i w:val="0"/>
          <w:color w:val="3A4250"/>
          <w:sz w:val="21"/>
        </w:rPr>
        <w:t>Задолженность после зачёта.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Итог графы «Сумма долга» минус сумма зачёта — отдельно для каждой стороны, с документом, по которому долг остался. Если остатка нет, оставьте слова «погашена полностью».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7. </w:t>
      </w:r>
      <w:r>
        <w:rPr>
          <w:rFonts w:ascii="Calibri" w:hAnsi="Calibri" w:eastAsia="Calibri"/>
          <w:b/>
          <w:i w:val="0"/>
          <w:color w:val="3A4250"/>
          <w:sz w:val="21"/>
        </w:rPr>
        <w:t>НДС.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Налог в засчитанной сумме считайте по ставке из документов: при 22% — сумма × 22 / 122, при 10% — × 10 / 110, при 5% или 7% — × 5 / 105 или × 7 / 107. Если сторона не платит НДС, в её пункте оставьте «без НДС». Отдельным платежом НДС при зачёте не перечисляют.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8. </w:t>
      </w:r>
      <w:r>
        <w:rPr>
          <w:rFonts w:ascii="Calibri" w:hAnsi="Calibri" w:eastAsia="Calibri"/>
          <w:b/>
          <w:i w:val="0"/>
          <w:color w:val="3A4250"/>
          <w:sz w:val="21"/>
        </w:rPr>
        <w:t>Подписи.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От каждой стороны акт подписывает руководитель по уставу или представитель по доверенности; номер и дату доверенности впишите под подписью. Печать — по правилам вашей компании.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9. </w:t>
      </w:r>
      <w:r>
        <w:rPr>
          <w:rFonts w:ascii="Calibri" w:hAnsi="Calibri" w:eastAsia="Calibri"/>
          <w:b/>
          <w:i w:val="0"/>
          <w:color w:val="3A4250"/>
          <w:sz w:val="21"/>
        </w:rPr>
        <w:t>Бумага или электронная подпись.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Если акт подписываете электронными подписями, пункт 7.2 удалите. На бумаге каждой стороне нужен свой экземпляр с обеими подписями.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10. </w:t>
      </w:r>
      <w:r>
        <w:rPr>
          <w:rFonts w:ascii="Calibri" w:hAnsi="Calibri" w:eastAsia="Calibri"/>
          <w:b/>
          <w:i w:val="0"/>
          <w:color w:val="3A4250"/>
          <w:sz w:val="21"/>
        </w:rPr>
        <w:t>Три стороны.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Для трёхстороннего зачёта добавьте в преамбулу Сторону 3, раздел с её требованиями и её подпись, а требования в таблицах и пунктах 1.1–1.2 расположите по кругу: Стороны 1 к Стороне 2, Стороны 2 к Стороне 3, Стороны 3 к Стороне 1. Встречных требований у пар в круге нет, поэтому в пунктах 1.3 и 4.1 уберите слово «встречные» и укажите, что Стороны прекращают требования по соглашению (п. 3 ст. 407 ГК РФ). Сумма зачёта одинакова для всех трёх долгов, остаток считают по каждому. Экземпляров акта — три (пункт 7.2).</w:t>
      </w:r>
    </w:p>
    <w:p>
      <w:pPr>
        <w:spacing w:before="360" w:after="120"/>
        <w:jc w:val="left"/>
      </w:pPr>
      <w:r>
        <w:rPr>
          <w:rFonts w:ascii="Calibri" w:hAnsi="Calibri" w:eastAsia="Calibri"/>
          <w:b w:val="0"/>
          <w:i w:val="0"/>
          <w:color w:val="6B7280"/>
          <w:sz w:val="16"/>
        </w:rPr>
        <w:t>Шаблон подготовлен сервисом «Сальдо» (saldio.ru) в справочных целях к статье saldio.ru/blog/akt-vzaimozacheta: «Сальдо» не оказывает юридических услуг, шаблон не учитывает обстоятельств конкретной сделки и не является юридической консультацией. Перед подписанием согласуйте текст акта со своим юристом.</w:t>
      </w:r>
    </w:p>
    <w:sectPr w:rsidR="00FC693F" w:rsidRPr="0006063C" w:rsidSect="00034616">
      <w:pgSz w:w="11906" w:h="16838"/>
      <w:pgMar w:top="1020" w:right="1134" w:bottom="102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76" w:lineRule="auto"/>
    </w:pPr>
    <w:rPr>
      <w:rFonts w:ascii="Calibri" w:hAnsi="Calibri"/>
      <w:color w:val="0F111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0F111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F111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F111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(соглашение) о зачёте встречных однородных требований — бланк и образец</dc:title>
  <dc:subject>Бланк и заполненный образец двустороннего акта взаимозачёта между организациями</dc:subject>
  <dc:creator>Сальдо</dc:creator>
  <cp:keywords>акт взаимозачёта, зачёт встречных однородных требований, соглашение о зачёте, образец, бланк</cp:keywords>
  <dc:description/>
  <cp:lastModifiedBy>Сальдо</cp:lastModifiedBy>
  <cp:revision>1</cp:revision>
  <dcterms:created xsi:type="dcterms:W3CDTF">2026-09-23T18:17:19Z</dcterms:created>
  <dcterms:modified xsi:type="dcterms:W3CDTF">2026-09-23T18:17:19Z</dcterms:modified>
  <cp:category/>
</cp:coreProperties>
</file>